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7F5D3385" w:rsidP="68B8F733" w:rsidRDefault="7F5D3385" w14:paraId="30B1C997" w14:textId="61474D5E">
      <w:pPr>
        <w:jc w:val="right"/>
        <w:rPr>
          <w:rFonts w:ascii="Segoe UI" w:hAnsi="Segoe UI" w:eastAsia="Segoe UI" w:cs="Segoe UI"/>
          <w:b w:val="0"/>
          <w:bCs w:val="0"/>
          <w:i w:val="1"/>
          <w:iCs w:val="1"/>
          <w:noProof w:val="0"/>
          <w:sz w:val="24"/>
          <w:szCs w:val="24"/>
          <w:lang w:val="da-DK"/>
        </w:rPr>
      </w:pPr>
      <w:r w:rsidRPr="68B8F733" w:rsidR="10C9379B">
        <w:rPr>
          <w:rFonts w:ascii="Segoe UI" w:hAnsi="Segoe UI" w:eastAsia="Segoe UI" w:cs="Segoe UI"/>
          <w:b w:val="0"/>
          <w:bCs w:val="0"/>
          <w:i w:val="1"/>
          <w:iCs w:val="1"/>
          <w:noProof w:val="0"/>
          <w:sz w:val="24"/>
          <w:szCs w:val="24"/>
          <w:lang w:val="da-DK"/>
        </w:rPr>
        <w:t>11-06-2026</w:t>
      </w:r>
    </w:p>
    <w:p w:rsidR="7F5D3385" w:rsidP="68B8F733" w:rsidRDefault="7F5D3385" w14:paraId="28FB7237" w14:textId="0FAE9EF6">
      <w:pPr>
        <w:pStyle w:val="Heading1"/>
        <w:rPr>
          <w:rFonts w:ascii="Segoe UI" w:hAnsi="Segoe UI" w:eastAsia="Segoe UI" w:cs="Segoe UI"/>
          <w:b w:val="1"/>
          <w:bCs w:val="1"/>
          <w:noProof w:val="0"/>
          <w:sz w:val="36"/>
          <w:szCs w:val="36"/>
          <w:lang w:val="da-DK"/>
        </w:rPr>
      </w:pPr>
      <w:r w:rsidRPr="68B8F733" w:rsidR="10C9379B">
        <w:rPr>
          <w:rFonts w:ascii="Segoe UI" w:hAnsi="Segoe UI" w:eastAsia="Segoe UI" w:cs="Segoe UI"/>
          <w:b w:val="1"/>
          <w:bCs w:val="1"/>
          <w:noProof w:val="0"/>
          <w:sz w:val="32"/>
          <w:szCs w:val="32"/>
          <w:lang w:val="da-DK"/>
        </w:rPr>
        <w:t>Forståelsespapir om arbejdsvilkår for lærerstuderende i den skolebaserede læreruddannelse i Holbæk Kommune</w:t>
      </w:r>
    </w:p>
    <w:p w:rsidR="7F5D3385" w:rsidP="68B8F733" w:rsidRDefault="7F5D3385" w14:paraId="14551A2C" w14:textId="30986965">
      <w:pPr>
        <w:pStyle w:val="Heading2"/>
        <w:rPr>
          <w:rFonts w:ascii="Segoe UI" w:hAnsi="Segoe UI" w:eastAsia="Segoe UI" w:cs="Segoe UI"/>
          <w:b w:val="1"/>
          <w:bCs w:val="1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b w:val="1"/>
          <w:bCs w:val="1"/>
          <w:noProof w:val="0"/>
          <w:sz w:val="22"/>
          <w:szCs w:val="22"/>
          <w:lang w:val="da-DK"/>
        </w:rPr>
        <w:t>Baggrund</w:t>
      </w:r>
    </w:p>
    <w:p w:rsidR="7F5D3385" w:rsidP="68B8F733" w:rsidRDefault="7F5D3385" w14:paraId="6BCBDF31" w14:textId="70FC7070">
      <w:pPr>
        <w:rPr>
          <w:rFonts w:ascii="Segoe UI" w:hAnsi="Segoe UI" w:eastAsia="Segoe UI" w:cs="Segoe UI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noProof w:val="0"/>
          <w:sz w:val="22"/>
          <w:szCs w:val="22"/>
          <w:lang w:val="da-DK"/>
        </w:rPr>
        <w:t>Holbæk Kommune og Holbæk Lærerkreds hilser den skolebaserede læreruddannelse velkommen og ser positivt på muligheden for at uddanne og tilknytte fremtidige lærere lokalt.</w:t>
      </w:r>
    </w:p>
    <w:p w:rsidR="7F5D3385" w:rsidP="68B8F733" w:rsidRDefault="7F5D3385" w14:paraId="0909A1B5" w14:textId="55BCA3DC">
      <w:pPr>
        <w:rPr>
          <w:rFonts w:ascii="Segoe UI" w:hAnsi="Segoe UI" w:eastAsia="Segoe UI" w:cs="Segoe UI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noProof w:val="0"/>
          <w:sz w:val="22"/>
          <w:szCs w:val="22"/>
          <w:lang w:val="da-DK"/>
        </w:rPr>
        <w:t>Da ordningen etableres med kort implementeringstid, og der endnu ikke foreligger lokale erfaringer med uddannelsesformen, er parterne enige om at beskrive de fælles forventninger og rammer i nærværende forståelsespapir.</w:t>
      </w:r>
    </w:p>
    <w:p w:rsidR="7F5D3385" w:rsidP="68B8F733" w:rsidRDefault="7F5D3385" w14:paraId="2EBC5ECF" w14:textId="06BDD51F">
      <w:pPr>
        <w:rPr>
          <w:rFonts w:ascii="Segoe UI" w:hAnsi="Segoe UI" w:eastAsia="Segoe UI" w:cs="Segoe UI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noProof w:val="0"/>
          <w:sz w:val="22"/>
          <w:szCs w:val="22"/>
          <w:lang w:val="da-DK"/>
        </w:rPr>
        <w:t>Parterne er samtidig enige om, at forståelsespapiret evalueres og genforhandles senest i marts 2027 på baggrund af de første lokale erfaringer, erfaringer fra andre kommuner samt eventuelle nationale afklaringer.</w:t>
      </w:r>
    </w:p>
    <w:p w:rsidR="7F5D3385" w:rsidP="68B8F733" w:rsidRDefault="7F5D3385" w14:paraId="207A4321" w14:textId="78EF5839">
      <w:pPr>
        <w:pStyle w:val="Heading2"/>
        <w:rPr>
          <w:rFonts w:ascii="Segoe UI" w:hAnsi="Segoe UI" w:eastAsia="Segoe UI" w:cs="Segoe UI"/>
          <w:b w:val="1"/>
          <w:bCs w:val="1"/>
          <w:noProof w:val="0"/>
          <w:sz w:val="22"/>
          <w:szCs w:val="22"/>
          <w:lang w:val="da-DK"/>
        </w:rPr>
      </w:pPr>
    </w:p>
    <w:p w:rsidR="7F5D3385" w:rsidP="68B8F733" w:rsidRDefault="7F5D3385" w14:paraId="0D62A8EF" w14:textId="26FE4072">
      <w:pPr>
        <w:pStyle w:val="Heading2"/>
        <w:rPr>
          <w:rFonts w:ascii="Segoe UI" w:hAnsi="Segoe UI" w:eastAsia="Segoe UI" w:cs="Segoe UI"/>
          <w:b w:val="1"/>
          <w:bCs w:val="1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b w:val="1"/>
          <w:bCs w:val="1"/>
          <w:noProof w:val="0"/>
          <w:sz w:val="22"/>
          <w:szCs w:val="22"/>
          <w:lang w:val="da-DK"/>
        </w:rPr>
        <w:t>Formål</w:t>
      </w:r>
    </w:p>
    <w:p w:rsidR="7F5D3385" w:rsidP="68B8F733" w:rsidRDefault="7F5D3385" w14:paraId="7A340CD2" w14:textId="77A6F4F4">
      <w:pPr>
        <w:rPr>
          <w:rFonts w:ascii="Segoe UI" w:hAnsi="Segoe UI" w:eastAsia="Segoe UI" w:cs="Segoe UI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noProof w:val="0"/>
          <w:sz w:val="22"/>
          <w:szCs w:val="22"/>
          <w:lang w:val="da-DK"/>
        </w:rPr>
        <w:t>Formålet med forståelsespapiret er at sikre:</w:t>
      </w:r>
    </w:p>
    <w:p w:rsidR="7F5D3385" w:rsidP="68B8F733" w:rsidRDefault="7F5D3385" w14:paraId="5D27B59C" w14:textId="6588AD02">
      <w:pPr>
        <w:pStyle w:val="ListParagraph"/>
        <w:numPr>
          <w:ilvl w:val="0"/>
          <w:numId w:val="16"/>
        </w:numPr>
        <w:spacing w:before="0" w:beforeAutospacing="off" w:after="0" w:afterAutospacing="off"/>
        <w:rPr>
          <w:rFonts w:ascii="Segoe UI" w:hAnsi="Segoe UI" w:eastAsia="Segoe UI" w:cs="Segoe UI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noProof w:val="0"/>
          <w:sz w:val="22"/>
          <w:szCs w:val="22"/>
          <w:lang w:val="da-DK"/>
        </w:rPr>
        <w:t xml:space="preserve">at lærerstuderende i den skolebaserede læreruddannelse får gode muligheder for at gennemføre uddannelsen </w:t>
      </w:r>
    </w:p>
    <w:p w:rsidR="7F5D3385" w:rsidP="68B8F733" w:rsidRDefault="7F5D3385" w14:paraId="563C1DD6" w14:textId="09123C05">
      <w:pPr>
        <w:pStyle w:val="ListParagraph"/>
        <w:numPr>
          <w:ilvl w:val="0"/>
          <w:numId w:val="16"/>
        </w:numPr>
        <w:spacing w:before="0" w:beforeAutospacing="off" w:after="0" w:afterAutospacing="off"/>
        <w:rPr>
          <w:rFonts w:ascii="Segoe UI" w:hAnsi="Segoe UI" w:eastAsia="Segoe UI" w:cs="Segoe UI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noProof w:val="0"/>
          <w:sz w:val="22"/>
          <w:szCs w:val="22"/>
          <w:lang w:val="da-DK"/>
        </w:rPr>
        <w:t xml:space="preserve">at skolerne får tydelige rammer for ansættelsen </w:t>
      </w:r>
    </w:p>
    <w:p w:rsidR="7F5D3385" w:rsidP="68B8F733" w:rsidRDefault="7F5D3385" w14:paraId="699D718A" w14:textId="2395F61F">
      <w:pPr>
        <w:pStyle w:val="ListParagraph"/>
        <w:numPr>
          <w:ilvl w:val="0"/>
          <w:numId w:val="16"/>
        </w:numPr>
        <w:spacing w:before="0" w:beforeAutospacing="off" w:after="0" w:afterAutospacing="off"/>
        <w:rPr>
          <w:rFonts w:ascii="Segoe UI" w:hAnsi="Segoe UI" w:eastAsia="Segoe UI" w:cs="Segoe UI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noProof w:val="0"/>
          <w:sz w:val="22"/>
          <w:szCs w:val="22"/>
          <w:lang w:val="da-DK"/>
        </w:rPr>
        <w:t xml:space="preserve">at der skabes balance mellem uddannelsesforpligtelser og arbejdsopgaver </w:t>
      </w:r>
    </w:p>
    <w:p w:rsidR="7F5D3385" w:rsidP="68B8F733" w:rsidRDefault="7F5D3385" w14:paraId="001D854B" w14:textId="1E6D7496">
      <w:pPr>
        <w:pStyle w:val="ListParagraph"/>
        <w:numPr>
          <w:ilvl w:val="0"/>
          <w:numId w:val="16"/>
        </w:numPr>
        <w:spacing w:before="0" w:beforeAutospacing="off" w:after="0" w:afterAutospacing="off"/>
        <w:rPr>
          <w:rFonts w:ascii="Segoe UI" w:hAnsi="Segoe UI" w:eastAsia="Segoe UI" w:cs="Segoe UI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noProof w:val="0"/>
          <w:sz w:val="22"/>
          <w:szCs w:val="22"/>
          <w:lang w:val="da-DK"/>
        </w:rPr>
        <w:t xml:space="preserve">at de studerende oplever et professionelt lærings- og udviklingsmiljø </w:t>
      </w:r>
    </w:p>
    <w:p w:rsidR="7F5D3385" w:rsidP="68B8F733" w:rsidRDefault="7F5D3385" w14:paraId="0295E207" w14:textId="5F0A84F5">
      <w:pPr>
        <w:rPr>
          <w:rFonts w:ascii="Segoe UI" w:hAnsi="Segoe UI" w:eastAsia="Segoe UI" w:cs="Segoe UI"/>
          <w:sz w:val="22"/>
          <w:szCs w:val="22"/>
        </w:rPr>
      </w:pPr>
    </w:p>
    <w:p w:rsidR="7F5D3385" w:rsidP="68B8F733" w:rsidRDefault="7F5D3385" w14:paraId="4A0B6A30" w14:textId="600AD83E">
      <w:pPr>
        <w:pStyle w:val="Heading2"/>
        <w:rPr>
          <w:rFonts w:ascii="Segoe UI" w:hAnsi="Segoe UI" w:eastAsia="Segoe UI" w:cs="Segoe UI"/>
          <w:b w:val="1"/>
          <w:bCs w:val="1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b w:val="1"/>
          <w:bCs w:val="1"/>
          <w:noProof w:val="0"/>
          <w:sz w:val="22"/>
          <w:szCs w:val="22"/>
          <w:lang w:val="da-DK"/>
        </w:rPr>
        <w:t>Arbejdsopgaver og arbejdstid</w:t>
      </w:r>
    </w:p>
    <w:p w:rsidR="7F5D3385" w:rsidP="68B8F733" w:rsidRDefault="7F5D3385" w14:paraId="2161463F" w14:textId="21C86236">
      <w:pPr>
        <w:rPr>
          <w:rFonts w:ascii="Segoe UI" w:hAnsi="Segoe UI" w:eastAsia="Segoe UI" w:cs="Segoe UI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noProof w:val="0"/>
          <w:sz w:val="22"/>
          <w:szCs w:val="22"/>
          <w:lang w:val="da-DK"/>
        </w:rPr>
        <w:t>Det er en grundlæggende forudsætning, at ansættelsen understøtter uddannelsens gennemførelse, og at hensynet til den studerendes læring og progression tillægges afgørende vægt i tilrettelæggelsen af skolens opgaver.</w:t>
      </w:r>
    </w:p>
    <w:p w:rsidR="7F5D3385" w:rsidP="68B8F733" w:rsidRDefault="7F5D3385" w14:paraId="5DD7A5DB" w14:textId="5D1EDAC4">
      <w:pPr>
        <w:rPr>
          <w:rFonts w:ascii="Segoe UI" w:hAnsi="Segoe UI" w:eastAsia="Segoe UI" w:cs="Segoe UI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noProof w:val="0"/>
          <w:sz w:val="22"/>
          <w:szCs w:val="22"/>
          <w:lang w:val="da-DK"/>
        </w:rPr>
        <w:t>Den lærerstuderende ansættes med udgangspunkt i de rammer, der følger af den skolebaserede læreruddannelse samt gældende arbejdstidsaftaler og overenskomster.</w:t>
      </w:r>
    </w:p>
    <w:p w:rsidR="7F5D3385" w:rsidP="68B8F733" w:rsidRDefault="7F5D3385" w14:paraId="08425B79" w14:textId="25B9EEB6">
      <w:pPr>
        <w:rPr>
          <w:rFonts w:ascii="Segoe UI" w:hAnsi="Segoe UI" w:eastAsia="Segoe UI" w:cs="Segoe UI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noProof w:val="0"/>
          <w:sz w:val="22"/>
          <w:szCs w:val="22"/>
          <w:lang w:val="da-DK"/>
        </w:rPr>
        <w:t>Den lærerstuderendes deltagelse i undervisning, eksamener og øvrige obligatoriske studieaktiviteter som led i uddannelsen har forrang for arbejdsopgaver på skolen. Arbejdsopgaver planlægges under hensyntagen til de krav, der følger af uddannelsen.</w:t>
      </w:r>
    </w:p>
    <w:p w:rsidR="7F5D3385" w:rsidP="68B8F733" w:rsidRDefault="7F5D3385" w14:paraId="038A5286" w14:textId="04D17955">
      <w:pPr>
        <w:rPr>
          <w:rFonts w:ascii="Segoe UI" w:hAnsi="Segoe UI" w:eastAsia="Segoe UI" w:cs="Segoe UI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noProof w:val="0"/>
          <w:sz w:val="22"/>
          <w:szCs w:val="22"/>
          <w:lang w:val="da-DK"/>
        </w:rPr>
        <w:t>Der anvendes et fælles opgaveoversigtsskema, som beskriver fordelingen af arbejdstiden mellem undervisning, forberedelse, mødeaktivitet, uddannelsesaktiviteter, vejledning og øvrige opgaver. Skemaet vedlægges som bilag til dette forståelsespapir.</w:t>
      </w:r>
    </w:p>
    <w:p w:rsidR="7F5D3385" w:rsidP="68B8F733" w:rsidRDefault="7F5D3385" w14:paraId="5D705C69" w14:textId="438EF10C">
      <w:pPr>
        <w:rPr>
          <w:rFonts w:ascii="Segoe UI" w:hAnsi="Segoe UI" w:eastAsia="Segoe UI" w:cs="Segoe UI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noProof w:val="0"/>
          <w:sz w:val="22"/>
          <w:szCs w:val="22"/>
          <w:lang w:val="da-DK"/>
        </w:rPr>
        <w:t>Opgaveoversigten skal tage højde for den studerendes uddannelsesforpligtelser og sikre en realistisk balance mellem studie og arbejde.</w:t>
      </w:r>
    </w:p>
    <w:p w:rsidR="7F5D3385" w:rsidP="68B8F733" w:rsidRDefault="7F5D3385" w14:paraId="2527FE57" w14:textId="6A80E4A0">
      <w:pPr>
        <w:pStyle w:val="Normal"/>
        <w:rPr>
          <w:rFonts w:ascii="Segoe UI" w:hAnsi="Segoe UI" w:eastAsia="Segoe UI" w:cs="Segoe UI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noProof w:val="0"/>
          <w:sz w:val="22"/>
          <w:szCs w:val="22"/>
          <w:lang w:val="da-DK"/>
        </w:rPr>
        <w:t>Den lærerstuderende tildeles som udgangspunkt 9 ugentlige undervisningslektioner</w:t>
      </w:r>
      <w:r w:rsidRPr="68B8F733" w:rsidR="7F05631C">
        <w:rPr>
          <w:rFonts w:ascii="Segoe UI" w:hAnsi="Segoe UI" w:eastAsia="Segoe UI" w:cs="Segoe UI"/>
          <w:noProof w:val="0"/>
          <w:sz w:val="22"/>
          <w:szCs w:val="22"/>
          <w:lang w:val="da-DK"/>
        </w:rPr>
        <w:t xml:space="preserve"> ved en ansættelsesgrad på 12,32/37</w:t>
      </w:r>
      <w:r w:rsidRPr="68B8F733" w:rsidR="10C9379B">
        <w:rPr>
          <w:rFonts w:ascii="Segoe UI" w:hAnsi="Segoe UI" w:eastAsia="Segoe UI" w:cs="Segoe UI"/>
          <w:noProof w:val="0"/>
          <w:sz w:val="22"/>
          <w:szCs w:val="22"/>
          <w:lang w:val="da-DK"/>
        </w:rPr>
        <w:t>.</w:t>
      </w:r>
    </w:p>
    <w:p w:rsidR="7F5D3385" w:rsidP="68B8F733" w:rsidRDefault="7F5D3385" w14:paraId="33FAB9BA" w14:textId="61DC080C">
      <w:pPr>
        <w:rPr>
          <w:rFonts w:ascii="Segoe UI" w:hAnsi="Segoe UI" w:eastAsia="Segoe UI" w:cs="Segoe UI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noProof w:val="0"/>
          <w:sz w:val="22"/>
          <w:szCs w:val="22"/>
          <w:lang w:val="da-DK"/>
        </w:rPr>
        <w:t>Mindst én af disse lektioner tilrettelægges som en to-lærer-lektion, hvor den studerende indgår sammen med en erfaren lærer.</w:t>
      </w:r>
    </w:p>
    <w:p w:rsidR="7F5D3385" w:rsidP="68B8F733" w:rsidRDefault="7F5D3385" w14:paraId="448CCD70" w14:textId="52AC5CE1">
      <w:pPr>
        <w:rPr>
          <w:rFonts w:ascii="Segoe UI" w:hAnsi="Segoe UI" w:eastAsia="Segoe UI" w:cs="Segoe UI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noProof w:val="0"/>
          <w:sz w:val="22"/>
          <w:szCs w:val="22"/>
          <w:lang w:val="da-DK"/>
        </w:rPr>
        <w:t>Parterne er opmærksomme på, at 9 ugentlige undervisningslektioner svarer til et undervisningstimetal på ca. 27 lektioner ved fuld tid, hvilket ligger over det undervisningsniveau, der normalt ses i Holbæk Kommune. Skolerne opfordres derfor til i videst muligt omfang at anvende flere to-lærer-lektioner og tilrettelægge opgaven under hensyntagen til, at ansættelsen indgår som led i et uddannelsesforløb.</w:t>
      </w:r>
    </w:p>
    <w:p w:rsidR="7F5D3385" w:rsidP="68B8F733" w:rsidRDefault="7F5D3385" w14:paraId="764F84A0" w14:textId="2B3021D7">
      <w:pPr>
        <w:rPr>
          <w:rFonts w:ascii="Segoe UI" w:hAnsi="Segoe UI" w:eastAsia="Segoe UI" w:cs="Segoe UI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noProof w:val="0"/>
          <w:sz w:val="22"/>
          <w:szCs w:val="22"/>
          <w:lang w:val="da-DK"/>
        </w:rPr>
        <w:t>Den lærerstuderende ansættes som udgangspunkt med en beskæftigelsesgrad på 12,32/37, svarende til en årlig arbejdstid på 562 timer eksklusive ferie eller 641,27 timer inklusive ferie.</w:t>
      </w:r>
    </w:p>
    <w:p w:rsidR="7F5D3385" w:rsidP="68B8F733" w:rsidRDefault="7F5D3385" w14:paraId="7B5A675F" w14:textId="5656EA3B">
      <w:pPr>
        <w:rPr>
          <w:rFonts w:ascii="Segoe UI" w:hAnsi="Segoe UI" w:eastAsia="Segoe UI" w:cs="Segoe UI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noProof w:val="0"/>
          <w:sz w:val="22"/>
          <w:szCs w:val="22"/>
          <w:lang w:val="da-DK"/>
        </w:rPr>
        <w:t>Den studerende skal ikke indgå som fuldt ansvarlig alene underviser i et omfang, der ikke er foreneligt med uddannelsesniveau, erfaring m.m. Der skal ske en progression i undervisningsopgaverne i takt med den studerendes udvikling.</w:t>
      </w:r>
    </w:p>
    <w:p w:rsidR="7F5D3385" w:rsidP="68B8F733" w:rsidRDefault="7F5D3385" w14:paraId="6340BDEB" w14:textId="4049EBAE">
      <w:pPr>
        <w:rPr>
          <w:rFonts w:ascii="Segoe UI" w:hAnsi="Segoe UI" w:eastAsia="Segoe UI" w:cs="Segoe UI"/>
          <w:sz w:val="22"/>
          <w:szCs w:val="22"/>
        </w:rPr>
      </w:pPr>
    </w:p>
    <w:p w:rsidR="7F5D3385" w:rsidP="68B8F733" w:rsidRDefault="7F5D3385" w14:paraId="4F6651ED" w14:textId="10DDD160">
      <w:pPr>
        <w:pStyle w:val="Heading2"/>
        <w:rPr>
          <w:rFonts w:ascii="Segoe UI" w:hAnsi="Segoe UI" w:eastAsia="Segoe UI" w:cs="Segoe UI"/>
          <w:b w:val="1"/>
          <w:bCs w:val="1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b w:val="1"/>
          <w:bCs w:val="1"/>
          <w:noProof w:val="0"/>
          <w:sz w:val="22"/>
          <w:szCs w:val="22"/>
          <w:lang w:val="da-DK"/>
        </w:rPr>
        <w:t>Mentorordning</w:t>
      </w:r>
    </w:p>
    <w:p w:rsidR="7F5D3385" w:rsidP="68B8F733" w:rsidRDefault="7F5D3385" w14:paraId="49135E9B" w14:textId="13102D9C">
      <w:pPr>
        <w:rPr>
          <w:rFonts w:ascii="Segoe UI" w:hAnsi="Segoe UI" w:eastAsia="Segoe UI" w:cs="Segoe UI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noProof w:val="0"/>
          <w:sz w:val="22"/>
          <w:szCs w:val="22"/>
          <w:lang w:val="da-DK"/>
        </w:rPr>
        <w:t>De lærerstuderende tilknyttes en mentor og/eller vejleder.</w:t>
      </w:r>
    </w:p>
    <w:p w:rsidR="7F5D3385" w:rsidP="68B8F733" w:rsidRDefault="7F5D3385" w14:paraId="7761D538" w14:textId="1D266BFE">
      <w:pPr>
        <w:rPr>
          <w:rFonts w:ascii="Segoe UI" w:hAnsi="Segoe UI" w:eastAsia="Segoe UI" w:cs="Segoe UI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noProof w:val="0"/>
          <w:sz w:val="22"/>
          <w:szCs w:val="22"/>
          <w:lang w:val="da-DK"/>
        </w:rPr>
        <w:t>Det er en forudsætning, at den lokale arbejdstidsaftale overholdes i tilrettelæggelsen af mentorordningen, herunder at opgaver, tidsforbrug og organisering af mentorfunktionen indgår i overensstemmelse med gældende aftaler og lokale principper.</w:t>
      </w:r>
    </w:p>
    <w:p w:rsidR="7F5D3385" w:rsidP="68B8F733" w:rsidRDefault="7F5D3385" w14:paraId="477E29D5" w14:textId="781A4A35">
      <w:pPr>
        <w:rPr>
          <w:rFonts w:ascii="Segoe UI" w:hAnsi="Segoe UI" w:eastAsia="Segoe UI" w:cs="Segoe UI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noProof w:val="0"/>
          <w:sz w:val="22"/>
          <w:szCs w:val="22"/>
          <w:lang w:val="da-DK"/>
        </w:rPr>
        <w:t>Mentoropgaven kan varetages af en vejleder, afhængigt af skolens lokale organisering.</w:t>
      </w:r>
    </w:p>
    <w:p w:rsidR="7F5D3385" w:rsidP="68B8F733" w:rsidRDefault="7F5D3385" w14:paraId="73674609" w14:textId="1384916C">
      <w:pPr>
        <w:rPr>
          <w:rFonts w:ascii="Segoe UI" w:hAnsi="Segoe UI" w:eastAsia="Segoe UI" w:cs="Segoe UI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noProof w:val="0"/>
          <w:sz w:val="22"/>
          <w:szCs w:val="22"/>
          <w:lang w:val="da-DK"/>
        </w:rPr>
        <w:t>Introduktionsforløbet skal indeholde både pædagogiske, organisatoriske og arbejdsmiljømæssige elementer og skal understøtte en tryg og sammenhængende opstart i skolens praksisfællesskab.</w:t>
      </w:r>
    </w:p>
    <w:p w:rsidR="7F5D3385" w:rsidP="68B8F733" w:rsidRDefault="7F5D3385" w14:paraId="3F8D7C8F" w14:textId="5A841EB1">
      <w:pPr>
        <w:rPr>
          <w:rFonts w:ascii="Segoe UI" w:hAnsi="Segoe UI" w:eastAsia="Segoe UI" w:cs="Segoe UI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noProof w:val="0"/>
          <w:sz w:val="22"/>
          <w:szCs w:val="22"/>
          <w:lang w:val="da-DK"/>
        </w:rPr>
        <w:t>Mentors/vejleders opgaver omfatter blandt andet:</w:t>
      </w:r>
    </w:p>
    <w:p w:rsidR="7F5D3385" w:rsidP="68B8F733" w:rsidRDefault="7F5D3385" w14:paraId="23ABD11C" w14:textId="20B728F4">
      <w:pPr>
        <w:pStyle w:val="ListParagraph"/>
        <w:numPr>
          <w:ilvl w:val="0"/>
          <w:numId w:val="17"/>
        </w:numPr>
        <w:spacing w:before="0" w:beforeAutospacing="off" w:after="0" w:afterAutospacing="off"/>
        <w:rPr>
          <w:rFonts w:ascii="Segoe UI" w:hAnsi="Segoe UI" w:eastAsia="Segoe UI" w:cs="Segoe UI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noProof w:val="0"/>
          <w:sz w:val="22"/>
          <w:szCs w:val="22"/>
          <w:lang w:val="da-DK"/>
        </w:rPr>
        <w:t xml:space="preserve">introduktion til skolen og arbejdspladsens organisering og kultur </w:t>
      </w:r>
    </w:p>
    <w:p w:rsidR="7F5D3385" w:rsidP="68B8F733" w:rsidRDefault="7F5D3385" w14:paraId="5949221D" w14:textId="31DEEF9A">
      <w:pPr>
        <w:pStyle w:val="ListParagraph"/>
        <w:numPr>
          <w:ilvl w:val="0"/>
          <w:numId w:val="17"/>
        </w:numPr>
        <w:spacing w:before="0" w:beforeAutospacing="off" w:after="0" w:afterAutospacing="off"/>
        <w:rPr>
          <w:rFonts w:ascii="Segoe UI" w:hAnsi="Segoe UI" w:eastAsia="Segoe UI" w:cs="Segoe UI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noProof w:val="0"/>
          <w:sz w:val="22"/>
          <w:szCs w:val="22"/>
          <w:lang w:val="da-DK"/>
        </w:rPr>
        <w:t xml:space="preserve">understøttelse af den studerendes professionelle udvikling </w:t>
      </w:r>
    </w:p>
    <w:p w:rsidR="7F5D3385" w:rsidP="68B8F733" w:rsidRDefault="7F5D3385" w14:paraId="7173D1AD" w14:textId="5F5C9CAF">
      <w:pPr>
        <w:pStyle w:val="ListParagraph"/>
        <w:numPr>
          <w:ilvl w:val="0"/>
          <w:numId w:val="17"/>
        </w:numPr>
        <w:spacing w:before="0" w:beforeAutospacing="off" w:after="0" w:afterAutospacing="off"/>
        <w:rPr>
          <w:rFonts w:ascii="Segoe UI" w:hAnsi="Segoe UI" w:eastAsia="Segoe UI" w:cs="Segoe UI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noProof w:val="0"/>
          <w:sz w:val="22"/>
          <w:szCs w:val="22"/>
          <w:lang w:val="da-DK"/>
        </w:rPr>
        <w:t xml:space="preserve">løbende sparring om undervisning, klasseledelse, samarbejde og arbejdsliv </w:t>
      </w:r>
    </w:p>
    <w:p w:rsidR="7F5D3385" w:rsidP="68B8F733" w:rsidRDefault="7F5D3385" w14:paraId="686A6AEB" w14:textId="575708BA">
      <w:pPr>
        <w:pStyle w:val="ListParagraph"/>
        <w:numPr>
          <w:ilvl w:val="0"/>
          <w:numId w:val="17"/>
        </w:numPr>
        <w:spacing w:before="0" w:beforeAutospacing="off" w:after="0" w:afterAutospacing="off"/>
        <w:rPr>
          <w:rFonts w:ascii="Segoe UI" w:hAnsi="Segoe UI" w:eastAsia="Segoe UI" w:cs="Segoe UI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noProof w:val="0"/>
          <w:sz w:val="22"/>
          <w:szCs w:val="22"/>
          <w:lang w:val="da-DK"/>
        </w:rPr>
        <w:t xml:space="preserve">sammenhæng mellem uddannelse og praksis </w:t>
      </w:r>
    </w:p>
    <w:p w:rsidR="7F5D3385" w:rsidP="68B8F733" w:rsidRDefault="7F5D3385" w14:paraId="12E5FF49" w14:textId="79B5D70F">
      <w:pPr>
        <w:rPr>
          <w:rFonts w:ascii="Segoe UI" w:hAnsi="Segoe UI" w:eastAsia="Segoe UI" w:cs="Segoe UI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noProof w:val="0"/>
          <w:sz w:val="22"/>
          <w:szCs w:val="22"/>
          <w:lang w:val="da-DK"/>
        </w:rPr>
        <w:t>For at understøtte den lærerstuderendes trivsel og faglige udvikling afholdes der opfølgningssamtaler mellem den studerende, mentoren og den nærmeste leder.</w:t>
      </w:r>
    </w:p>
    <w:p w:rsidR="7F5D3385" w:rsidP="68B8F733" w:rsidRDefault="7F5D3385" w14:paraId="7B22A297" w14:textId="0F295167">
      <w:pPr>
        <w:rPr>
          <w:rFonts w:ascii="Segoe UI" w:hAnsi="Segoe UI" w:eastAsia="Segoe UI" w:cs="Segoe UI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noProof w:val="0"/>
          <w:sz w:val="22"/>
          <w:szCs w:val="22"/>
          <w:lang w:val="da-DK"/>
        </w:rPr>
        <w:t>Der afsættes tid til løbende sparring mellem mentor og studerende, og det forudsættes, at denne sparring indgår som en planlagt og synlig del af opgavefordelingen.</w:t>
      </w:r>
    </w:p>
    <w:p w:rsidR="7F5D3385" w:rsidP="68B8F733" w:rsidRDefault="7F5D3385" w14:paraId="3C4B5455" w14:textId="1CE81742">
      <w:pPr>
        <w:rPr>
          <w:rFonts w:ascii="Segoe UI" w:hAnsi="Segoe UI" w:eastAsia="Segoe UI" w:cs="Segoe UI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noProof w:val="0"/>
          <w:sz w:val="22"/>
          <w:szCs w:val="22"/>
          <w:lang w:val="da-DK"/>
        </w:rPr>
        <w:t>Mentoropgaven tidsfastsættes og kompenseres på et niveau, der muliggør kvalificeret og løbende sparring.</w:t>
      </w:r>
    </w:p>
    <w:p w:rsidR="7F5D3385" w:rsidP="68B8F733" w:rsidRDefault="7F5D3385" w14:paraId="077C9BC7" w14:textId="2769BC0C">
      <w:pPr>
        <w:rPr>
          <w:rFonts w:ascii="Segoe UI" w:hAnsi="Segoe UI" w:eastAsia="Segoe UI" w:cs="Segoe UI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noProof w:val="0"/>
          <w:sz w:val="22"/>
          <w:szCs w:val="22"/>
          <w:lang w:val="da-DK"/>
        </w:rPr>
        <w:t>Der udarbejdes en funktionsbeskrivelse for mentor-/vejlederfunktionen på den enkelte skole. Funktionsbeskrivelsen skal som minimum indeholde:</w:t>
      </w:r>
    </w:p>
    <w:p w:rsidR="7F5D3385" w:rsidP="68B8F733" w:rsidRDefault="7F5D3385" w14:paraId="39890E45" w14:textId="708A4E22">
      <w:pPr>
        <w:pStyle w:val="ListParagraph"/>
        <w:numPr>
          <w:ilvl w:val="0"/>
          <w:numId w:val="18"/>
        </w:numPr>
        <w:spacing w:before="0" w:beforeAutospacing="off" w:after="0" w:afterAutospacing="off"/>
        <w:rPr>
          <w:rFonts w:ascii="Segoe UI" w:hAnsi="Segoe UI" w:eastAsia="Segoe UI" w:cs="Segoe UI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noProof w:val="0"/>
          <w:sz w:val="22"/>
          <w:szCs w:val="22"/>
          <w:lang w:val="da-DK"/>
        </w:rPr>
        <w:t xml:space="preserve">funktionens formål og indhold </w:t>
      </w:r>
    </w:p>
    <w:p w:rsidR="7F5D3385" w:rsidP="68B8F733" w:rsidRDefault="7F5D3385" w14:paraId="56E234C5" w14:textId="26B5BFA9">
      <w:pPr>
        <w:pStyle w:val="ListParagraph"/>
        <w:numPr>
          <w:ilvl w:val="0"/>
          <w:numId w:val="18"/>
        </w:numPr>
        <w:spacing w:before="0" w:beforeAutospacing="off" w:after="0" w:afterAutospacing="off"/>
        <w:rPr>
          <w:rFonts w:ascii="Segoe UI" w:hAnsi="Segoe UI" w:eastAsia="Segoe UI" w:cs="Segoe UI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noProof w:val="0"/>
          <w:sz w:val="22"/>
          <w:szCs w:val="22"/>
          <w:lang w:val="da-DK"/>
        </w:rPr>
        <w:t xml:space="preserve">funktionens omfang og opgaver </w:t>
      </w:r>
    </w:p>
    <w:p w:rsidR="7F5D3385" w:rsidP="68B8F733" w:rsidRDefault="7F5D3385" w14:paraId="037F85A1" w14:textId="152DAEB1">
      <w:pPr>
        <w:pStyle w:val="ListParagraph"/>
        <w:numPr>
          <w:ilvl w:val="0"/>
          <w:numId w:val="18"/>
        </w:numPr>
        <w:spacing w:before="0" w:beforeAutospacing="off" w:after="0" w:afterAutospacing="off"/>
        <w:rPr>
          <w:rFonts w:ascii="Segoe UI" w:hAnsi="Segoe UI" w:eastAsia="Segoe UI" w:cs="Segoe UI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noProof w:val="0"/>
          <w:sz w:val="22"/>
          <w:szCs w:val="22"/>
          <w:lang w:val="da-DK"/>
        </w:rPr>
        <w:t xml:space="preserve">sammenhæng med lokal mentorordning og arbejdstidsaftale </w:t>
      </w:r>
    </w:p>
    <w:p w:rsidR="7F5D3385" w:rsidP="68B8F733" w:rsidRDefault="7F5D3385" w14:paraId="7DA7F415" w14:textId="5D69B132">
      <w:pPr>
        <w:pStyle w:val="ListParagraph"/>
        <w:numPr>
          <w:ilvl w:val="0"/>
          <w:numId w:val="18"/>
        </w:numPr>
        <w:spacing w:before="0" w:beforeAutospacing="off" w:after="0" w:afterAutospacing="off"/>
        <w:rPr>
          <w:rFonts w:ascii="Segoe UI" w:hAnsi="Segoe UI" w:eastAsia="Segoe UI" w:cs="Segoe UI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noProof w:val="0"/>
          <w:sz w:val="22"/>
          <w:szCs w:val="22"/>
          <w:lang w:val="da-DK"/>
        </w:rPr>
        <w:t xml:space="preserve">hvordan, hvor ofte og hvor længe der afsættes tid til vejledning og sparring </w:t>
      </w:r>
    </w:p>
    <w:p w:rsidR="7F5D3385" w:rsidP="68B8F733" w:rsidRDefault="7F5D3385" w14:paraId="4FD66784" w14:textId="4A0A99EE">
      <w:pPr>
        <w:pStyle w:val="ListParagraph"/>
        <w:spacing w:before="0" w:beforeAutospacing="off" w:after="0" w:afterAutospacing="off"/>
        <w:ind w:left="720"/>
        <w:rPr>
          <w:rFonts w:ascii="Segoe UI" w:hAnsi="Segoe UI" w:eastAsia="Segoe UI" w:cs="Segoe UI"/>
          <w:noProof w:val="0"/>
          <w:sz w:val="22"/>
          <w:szCs w:val="22"/>
          <w:lang w:val="da-DK"/>
        </w:rPr>
      </w:pPr>
    </w:p>
    <w:p w:rsidR="7F5D3385" w:rsidP="68B8F733" w:rsidRDefault="7F5D3385" w14:paraId="4EB73D93" w14:textId="50DA9D10">
      <w:pPr>
        <w:rPr>
          <w:rFonts w:ascii="Segoe UI" w:hAnsi="Segoe UI" w:eastAsia="Segoe UI" w:cs="Segoe UI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noProof w:val="0"/>
          <w:sz w:val="22"/>
          <w:szCs w:val="22"/>
          <w:lang w:val="da-DK"/>
        </w:rPr>
        <w:t>Parterne udarbejder desuden en fælles overordnet beskrivelse af mentorrollen med henblik på ensartede rammer på tværs af kommunens skoler. Parterne drøfter desuden behovet for en fælles introduktion til mentorrollen</w:t>
      </w:r>
      <w:r w:rsidRPr="68B8F733" w:rsidR="215FCC45">
        <w:rPr>
          <w:rFonts w:ascii="Segoe UI" w:hAnsi="Segoe UI" w:eastAsia="Segoe UI" w:cs="Segoe UI"/>
          <w:noProof w:val="0"/>
          <w:sz w:val="22"/>
          <w:szCs w:val="22"/>
          <w:lang w:val="da-DK"/>
        </w:rPr>
        <w:t xml:space="preserve"> </w:t>
      </w:r>
      <w:r w:rsidRPr="68B8F733" w:rsidR="10C9379B">
        <w:rPr>
          <w:rFonts w:ascii="Segoe UI" w:hAnsi="Segoe UI" w:eastAsia="Segoe UI" w:cs="Segoe UI"/>
          <w:noProof w:val="0"/>
          <w:sz w:val="22"/>
          <w:szCs w:val="22"/>
          <w:lang w:val="da-DK"/>
        </w:rPr>
        <w:t>med henblik på kvalitet og ensartethed.</w:t>
      </w:r>
    </w:p>
    <w:p w:rsidR="7F5D3385" w:rsidP="68B8F733" w:rsidRDefault="7F5D3385" w14:paraId="5B465695" w14:textId="4620009F">
      <w:pPr>
        <w:pStyle w:val="Heading2"/>
        <w:rPr>
          <w:rFonts w:ascii="Segoe UI" w:hAnsi="Segoe UI" w:eastAsia="Segoe UI" w:cs="Segoe UI"/>
          <w:b w:val="1"/>
          <w:bCs w:val="1"/>
          <w:noProof w:val="0"/>
          <w:sz w:val="22"/>
          <w:szCs w:val="22"/>
          <w:lang w:val="da-DK"/>
        </w:rPr>
      </w:pPr>
    </w:p>
    <w:p w:rsidR="7F5D3385" w:rsidP="68B8F733" w:rsidRDefault="7F5D3385" w14:paraId="3F428DC6" w14:textId="3760D2FF">
      <w:pPr>
        <w:pStyle w:val="Heading2"/>
        <w:rPr>
          <w:rFonts w:ascii="Segoe UI" w:hAnsi="Segoe UI" w:eastAsia="Segoe UI" w:cs="Segoe UI"/>
          <w:b w:val="1"/>
          <w:bCs w:val="1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b w:val="1"/>
          <w:bCs w:val="1"/>
          <w:noProof w:val="0"/>
          <w:sz w:val="22"/>
          <w:szCs w:val="22"/>
          <w:lang w:val="da-DK"/>
        </w:rPr>
        <w:t>Introduktion og opstart</w:t>
      </w:r>
    </w:p>
    <w:p w:rsidR="7F5D3385" w:rsidP="68B8F733" w:rsidRDefault="7F5D3385" w14:paraId="0F3DBD50" w14:textId="01B307FC">
      <w:pPr>
        <w:rPr>
          <w:rFonts w:ascii="Segoe UI" w:hAnsi="Segoe UI" w:eastAsia="Segoe UI" w:cs="Segoe UI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noProof w:val="0"/>
          <w:sz w:val="22"/>
          <w:szCs w:val="22"/>
          <w:lang w:val="da-DK"/>
        </w:rPr>
        <w:t>Der etableres en særskilt lærerstartsordning for lærerstuderende i den skolebaserede læreruddannelse.</w:t>
      </w:r>
    </w:p>
    <w:p w:rsidR="7F5D3385" w:rsidP="68B8F733" w:rsidRDefault="7F5D3385" w14:paraId="6F39AF1A" w14:textId="2D1BAE0D">
      <w:pPr>
        <w:rPr>
          <w:rFonts w:ascii="Segoe UI" w:hAnsi="Segoe UI" w:eastAsia="Segoe UI" w:cs="Segoe UI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noProof w:val="0"/>
          <w:sz w:val="22"/>
          <w:szCs w:val="22"/>
          <w:lang w:val="da-DK"/>
        </w:rPr>
        <w:t>Ordningen skal understøtte overgangen til arbejdet i skolen og skabe sammenhæng mellem uddannelse og praksis.</w:t>
      </w:r>
    </w:p>
    <w:p w:rsidR="7F5D3385" w:rsidP="68B8F733" w:rsidRDefault="7F5D3385" w14:paraId="03A9D59F" w14:textId="610DE330">
      <w:pPr>
        <w:rPr>
          <w:rFonts w:ascii="Segoe UI" w:hAnsi="Segoe UI" w:eastAsia="Segoe UI" w:cs="Segoe UI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noProof w:val="0"/>
          <w:sz w:val="22"/>
          <w:szCs w:val="22"/>
          <w:lang w:val="da-DK"/>
        </w:rPr>
        <w:t>Ordningen beskrives nærmere af forvaltningen i samarbejde med skoleledelserne, Fagcentret, Absalon og Holbæk Lærerkreds.</w:t>
      </w:r>
    </w:p>
    <w:p w:rsidR="7F5D3385" w:rsidP="68B8F733" w:rsidRDefault="7F5D3385" w14:paraId="0A55B033" w14:textId="08050E3A">
      <w:pPr>
        <w:rPr>
          <w:rFonts w:ascii="Segoe UI" w:hAnsi="Segoe UI" w:eastAsia="Segoe UI" w:cs="Segoe UI"/>
          <w:sz w:val="22"/>
          <w:szCs w:val="22"/>
        </w:rPr>
      </w:pPr>
    </w:p>
    <w:p w:rsidR="7F5D3385" w:rsidP="68B8F733" w:rsidRDefault="7F5D3385" w14:paraId="28DB6D7B" w14:textId="4ACEACF4">
      <w:pPr>
        <w:pStyle w:val="Heading2"/>
        <w:rPr>
          <w:rFonts w:ascii="Segoe UI" w:hAnsi="Segoe UI" w:eastAsia="Segoe UI" w:cs="Segoe UI"/>
          <w:b w:val="1"/>
          <w:bCs w:val="1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b w:val="1"/>
          <w:bCs w:val="1"/>
          <w:noProof w:val="0"/>
          <w:sz w:val="22"/>
          <w:szCs w:val="22"/>
          <w:lang w:val="da-DK"/>
        </w:rPr>
        <w:t>Evaluering</w:t>
      </w:r>
    </w:p>
    <w:p w:rsidR="7F5D3385" w:rsidP="68B8F733" w:rsidRDefault="7F5D3385" w14:paraId="1EF73058" w14:textId="2FCD9D40">
      <w:pPr>
        <w:rPr>
          <w:rFonts w:ascii="Segoe UI" w:hAnsi="Segoe UI" w:eastAsia="Segoe UI" w:cs="Segoe UI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noProof w:val="0"/>
          <w:sz w:val="22"/>
          <w:szCs w:val="22"/>
          <w:lang w:val="da-DK"/>
        </w:rPr>
        <w:t>Parterne mødes senest i marts 2027 med henblik på at evaluere ordningen.</w:t>
      </w:r>
    </w:p>
    <w:p w:rsidR="7F5D3385" w:rsidP="68B8F733" w:rsidRDefault="7F5D3385" w14:paraId="47CEF3E6" w14:textId="79B8EB96">
      <w:pPr>
        <w:rPr>
          <w:rFonts w:ascii="Segoe UI" w:hAnsi="Segoe UI" w:eastAsia="Segoe UI" w:cs="Segoe UI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noProof w:val="0"/>
          <w:sz w:val="22"/>
          <w:szCs w:val="22"/>
          <w:lang w:val="da-DK"/>
        </w:rPr>
        <w:t>Evalueringen skal blandt andet omfatte:</w:t>
      </w:r>
    </w:p>
    <w:p w:rsidR="7F5D3385" w:rsidP="68B8F733" w:rsidRDefault="7F5D3385" w14:paraId="62EE259B" w14:textId="2BA06781">
      <w:pPr>
        <w:pStyle w:val="ListParagraph"/>
        <w:numPr>
          <w:ilvl w:val="0"/>
          <w:numId w:val="19"/>
        </w:numPr>
        <w:spacing w:before="0" w:beforeAutospacing="off" w:after="0" w:afterAutospacing="off"/>
        <w:rPr>
          <w:rFonts w:ascii="Segoe UI" w:hAnsi="Segoe UI" w:eastAsia="Segoe UI" w:cs="Segoe UI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noProof w:val="0"/>
          <w:sz w:val="22"/>
          <w:szCs w:val="22"/>
          <w:lang w:val="da-DK"/>
        </w:rPr>
        <w:t xml:space="preserve">erfaringer fra de lærerstuderende </w:t>
      </w:r>
    </w:p>
    <w:p w:rsidR="7F5D3385" w:rsidP="68B8F733" w:rsidRDefault="7F5D3385" w14:paraId="095A6A9A" w14:textId="54DA229A">
      <w:pPr>
        <w:pStyle w:val="ListParagraph"/>
        <w:numPr>
          <w:ilvl w:val="0"/>
          <w:numId w:val="19"/>
        </w:numPr>
        <w:spacing w:before="0" w:beforeAutospacing="off" w:after="0" w:afterAutospacing="off"/>
        <w:rPr>
          <w:rFonts w:ascii="Segoe UI" w:hAnsi="Segoe UI" w:eastAsia="Segoe UI" w:cs="Segoe UI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noProof w:val="0"/>
          <w:sz w:val="22"/>
          <w:szCs w:val="22"/>
          <w:lang w:val="da-DK"/>
        </w:rPr>
        <w:t xml:space="preserve">erfaringer fra mentorer og skoleledelser </w:t>
      </w:r>
    </w:p>
    <w:p w:rsidR="7F5D3385" w:rsidP="68B8F733" w:rsidRDefault="7F5D3385" w14:paraId="27F86521" w14:textId="2E41DD44">
      <w:pPr>
        <w:pStyle w:val="ListParagraph"/>
        <w:numPr>
          <w:ilvl w:val="0"/>
          <w:numId w:val="19"/>
        </w:numPr>
        <w:spacing w:before="0" w:beforeAutospacing="off" w:after="0" w:afterAutospacing="off"/>
        <w:rPr>
          <w:rFonts w:ascii="Segoe UI" w:hAnsi="Segoe UI" w:eastAsia="Segoe UI" w:cs="Segoe UI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noProof w:val="0"/>
          <w:sz w:val="22"/>
          <w:szCs w:val="22"/>
          <w:lang w:val="da-DK"/>
        </w:rPr>
        <w:t xml:space="preserve">erfaringer fra andre kommuner </w:t>
      </w:r>
    </w:p>
    <w:p w:rsidR="7F5D3385" w:rsidP="68B8F733" w:rsidRDefault="7F5D3385" w14:paraId="5B2EABBD" w14:textId="71793F38">
      <w:pPr>
        <w:pStyle w:val="ListParagraph"/>
        <w:numPr>
          <w:ilvl w:val="0"/>
          <w:numId w:val="19"/>
        </w:numPr>
        <w:spacing w:before="0" w:beforeAutospacing="off" w:after="0" w:afterAutospacing="off"/>
        <w:rPr>
          <w:rFonts w:ascii="Segoe UI" w:hAnsi="Segoe UI" w:eastAsia="Segoe UI" w:cs="Segoe UI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noProof w:val="0"/>
          <w:sz w:val="22"/>
          <w:szCs w:val="22"/>
          <w:lang w:val="da-DK"/>
        </w:rPr>
        <w:t xml:space="preserve">sammenhæng mellem uddannelseskrav og arbejdsopgaver </w:t>
      </w:r>
    </w:p>
    <w:p w:rsidR="7F5D3385" w:rsidP="68B8F733" w:rsidRDefault="7F5D3385" w14:paraId="0E8DEB8E" w14:textId="004512E6">
      <w:pPr>
        <w:pStyle w:val="ListParagraph"/>
        <w:numPr>
          <w:ilvl w:val="0"/>
          <w:numId w:val="19"/>
        </w:numPr>
        <w:spacing w:before="0" w:beforeAutospacing="off" w:after="0" w:afterAutospacing="off"/>
        <w:rPr>
          <w:rFonts w:ascii="Segoe UI" w:hAnsi="Segoe UI" w:eastAsia="Segoe UI" w:cs="Segoe UI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noProof w:val="0"/>
          <w:sz w:val="22"/>
          <w:szCs w:val="22"/>
          <w:lang w:val="da-DK"/>
        </w:rPr>
        <w:t xml:space="preserve">behov for justering af undervisningsomfang, mentorordning og øvrige rammer </w:t>
      </w:r>
    </w:p>
    <w:p w:rsidR="7F5D3385" w:rsidP="68B8F733" w:rsidRDefault="7F5D3385" w14:paraId="5DF7B2C2" w14:textId="7FD02844">
      <w:pPr>
        <w:rPr>
          <w:rFonts w:ascii="Segoe UI" w:hAnsi="Segoe UI" w:eastAsia="Segoe UI" w:cs="Segoe UI"/>
          <w:sz w:val="22"/>
          <w:szCs w:val="22"/>
        </w:rPr>
      </w:pPr>
    </w:p>
    <w:p w:rsidR="7F5D3385" w:rsidP="68B8F733" w:rsidRDefault="7F5D3385" w14:paraId="7E015BF2" w14:textId="707341FB">
      <w:pPr>
        <w:pStyle w:val="Heading2"/>
        <w:rPr>
          <w:rFonts w:ascii="Segoe UI" w:hAnsi="Segoe UI" w:eastAsia="Segoe UI" w:cs="Segoe UI"/>
          <w:b w:val="1"/>
          <w:bCs w:val="1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b w:val="1"/>
          <w:bCs w:val="1"/>
          <w:noProof w:val="0"/>
          <w:sz w:val="22"/>
          <w:szCs w:val="22"/>
          <w:lang w:val="da-DK"/>
        </w:rPr>
        <w:t>Praktik</w:t>
      </w:r>
    </w:p>
    <w:p w:rsidR="7F5D3385" w:rsidP="68B8F733" w:rsidRDefault="7F5D3385" w14:paraId="229849E4" w14:textId="0F9B4DBC">
      <w:pPr>
        <w:rPr>
          <w:rFonts w:ascii="Segoe UI" w:hAnsi="Segoe UI" w:eastAsia="Segoe UI" w:cs="Segoe UI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noProof w:val="0"/>
          <w:sz w:val="22"/>
          <w:szCs w:val="22"/>
          <w:lang w:val="da-DK"/>
        </w:rPr>
        <w:t>Som udgangspunkt er der ikke mulighed for at gennemføre praktik på den skole, hvor den lærerstuderende er ansat. Dette følger af de overordnede principper i bekendtgørelsen for læreruddannelsen, hvor der lægges vægt på, at praktikforløb skal kunne indgå som et selvstændigt og evaluerbart uddannelseselement uden interessekonflikt mellem ansættelsesforhold og praktikvurdering.</w:t>
      </w:r>
    </w:p>
    <w:p w:rsidR="7F5D3385" w:rsidP="68B8F733" w:rsidRDefault="7F5D3385" w14:paraId="3CDFF33E" w14:textId="7FA460A1">
      <w:pPr>
        <w:rPr>
          <w:rFonts w:ascii="Segoe UI" w:hAnsi="Segoe UI" w:eastAsia="Segoe UI" w:cs="Segoe UI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noProof w:val="0"/>
          <w:sz w:val="22"/>
          <w:szCs w:val="22"/>
          <w:lang w:val="da-DK"/>
        </w:rPr>
        <w:t>Praktikken skal tilrettelægges således, at den studerende indgår i et professionelt praktikforløb med tilknytning til en praktikskole, hvor der er mulighed for ekstern vejledning og vurdering i overensstemmelse med uddannelsens krav.</w:t>
      </w:r>
    </w:p>
    <w:p w:rsidR="7F5D3385" w:rsidP="68B8F733" w:rsidRDefault="7F5D3385" w14:paraId="669A3712" w14:textId="4A4EAF78">
      <w:pPr>
        <w:rPr>
          <w:rFonts w:ascii="Segoe UI" w:hAnsi="Segoe UI" w:eastAsia="Segoe UI" w:cs="Segoe UI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noProof w:val="0"/>
          <w:sz w:val="22"/>
          <w:szCs w:val="22"/>
          <w:lang w:val="da-DK"/>
        </w:rPr>
        <w:t>På denne baggrund anbefales det, at de enkelte skoler i samarbejde med Professionshøjskolen Absalon etablerer en rotationsordning eller tilsvarende model, som sikrer, at lærerstuderende kan gennemføre praktikforløb på andre skoler end deres ansættelsesskole.</w:t>
      </w:r>
    </w:p>
    <w:p w:rsidR="7F5D3385" w:rsidP="68B8F733" w:rsidRDefault="7F5D3385" w14:paraId="01AF36C0" w14:textId="74014EEB">
      <w:pPr>
        <w:rPr>
          <w:rFonts w:ascii="Segoe UI" w:hAnsi="Segoe UI" w:eastAsia="Segoe UI" w:cs="Segoe UI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noProof w:val="0"/>
          <w:sz w:val="22"/>
          <w:szCs w:val="22"/>
          <w:lang w:val="da-DK"/>
        </w:rPr>
        <w:t>Formålet er at sikre et bredt indblik i skolens praksis samt en retvisende og uafhængig vurdering af den studerendes kompetencer.</w:t>
      </w:r>
    </w:p>
    <w:p w:rsidR="7F5D3385" w:rsidP="68B8F733" w:rsidRDefault="7F5D3385" w14:paraId="1CD0ACD5" w14:textId="5324B719">
      <w:pPr>
        <w:rPr>
          <w:rFonts w:ascii="Segoe UI" w:hAnsi="Segoe UI" w:eastAsia="Segoe UI" w:cs="Segoe UI"/>
          <w:sz w:val="22"/>
          <w:szCs w:val="22"/>
        </w:rPr>
      </w:pPr>
    </w:p>
    <w:p w:rsidR="7F5D3385" w:rsidP="68B8F733" w:rsidRDefault="7F5D3385" w14:paraId="1C13307C" w14:textId="5B947DFC">
      <w:pPr>
        <w:pStyle w:val="Heading2"/>
        <w:rPr>
          <w:rFonts w:ascii="Segoe UI" w:hAnsi="Segoe UI" w:eastAsia="Segoe UI" w:cs="Segoe UI"/>
          <w:b w:val="1"/>
          <w:bCs w:val="1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b w:val="1"/>
          <w:bCs w:val="1"/>
          <w:noProof w:val="0"/>
          <w:sz w:val="22"/>
          <w:szCs w:val="22"/>
          <w:lang w:val="da-DK"/>
        </w:rPr>
        <w:t>Uafklarede forhold – spørgsmål og svar</w:t>
      </w:r>
    </w:p>
    <w:p w:rsidR="7F5D3385" w:rsidP="68B8F733" w:rsidRDefault="7F5D3385" w14:paraId="4BC75284" w14:textId="2E45368F">
      <w:pPr>
        <w:rPr>
          <w:rFonts w:ascii="Segoe UI" w:hAnsi="Segoe UI" w:eastAsia="Segoe UI" w:cs="Segoe UI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noProof w:val="0"/>
          <w:sz w:val="22"/>
          <w:szCs w:val="22"/>
          <w:lang w:val="da-DK"/>
        </w:rPr>
        <w:t>Parterne er enige om, at nedenstående spørgsmål er afklaret på nuværende tidspunkt, men at der fortsat kan ske yderligere afklaring gennem dialog med relevante myndigheder, uddannelsesinstitutioner og organisationer.</w:t>
      </w:r>
    </w:p>
    <w:p w:rsidR="7F5D3385" w:rsidP="68B8F733" w:rsidRDefault="7F5D3385" w14:paraId="4C2CA1AD" w14:textId="6724AA6A">
      <w:pPr>
        <w:rPr>
          <w:rFonts w:ascii="Segoe UI" w:hAnsi="Segoe UI" w:eastAsia="Segoe UI" w:cs="Segoe UI"/>
          <w:b w:val="0"/>
          <w:bCs w:val="0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b w:val="0"/>
          <w:bCs w:val="0"/>
          <w:noProof w:val="0"/>
          <w:sz w:val="22"/>
          <w:szCs w:val="22"/>
          <w:lang w:val="da-DK"/>
        </w:rPr>
        <w:t>Spørgsmål:</w:t>
      </w:r>
      <w:r w:rsidRPr="68B8F733" w:rsidR="10C9379B">
        <w:rPr>
          <w:rFonts w:ascii="Segoe UI" w:hAnsi="Segoe UI" w:eastAsia="Segoe UI" w:cs="Segoe UI"/>
          <w:b w:val="0"/>
          <w:bCs w:val="0"/>
          <w:i w:val="1"/>
          <w:iCs w:val="1"/>
          <w:noProof w:val="0"/>
          <w:sz w:val="22"/>
          <w:szCs w:val="22"/>
          <w:lang w:val="da-DK"/>
        </w:rPr>
        <w:t xml:space="preserve"> Kan ansættelsesgraden overstige 33,33 procent?</w:t>
      </w:r>
      <w:r>
        <w:br/>
      </w:r>
      <w:r w:rsidRPr="68B8F733" w:rsidR="10C9379B">
        <w:rPr>
          <w:rFonts w:ascii="Segoe UI" w:hAnsi="Segoe UI" w:eastAsia="Segoe UI" w:cs="Segoe UI"/>
          <w:b w:val="0"/>
          <w:bCs w:val="0"/>
          <w:noProof w:val="0"/>
          <w:sz w:val="22"/>
          <w:szCs w:val="22"/>
          <w:lang w:val="da-DK"/>
        </w:rPr>
        <w:t>Svar: Ja.</w:t>
      </w:r>
    </w:p>
    <w:p w:rsidR="7F5D3385" w:rsidP="68B8F733" w:rsidRDefault="7F5D3385" w14:paraId="79C1CD73" w14:textId="17F408BA">
      <w:pPr>
        <w:rPr>
          <w:rFonts w:ascii="Segoe UI" w:hAnsi="Segoe UI" w:eastAsia="Segoe UI" w:cs="Segoe UI"/>
          <w:b w:val="0"/>
          <w:bCs w:val="0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b w:val="0"/>
          <w:bCs w:val="0"/>
          <w:noProof w:val="0"/>
          <w:sz w:val="22"/>
          <w:szCs w:val="22"/>
          <w:lang w:val="da-DK"/>
        </w:rPr>
        <w:t xml:space="preserve">Spørgsmål: </w:t>
      </w:r>
      <w:r w:rsidRPr="68B8F733" w:rsidR="10C9379B">
        <w:rPr>
          <w:rFonts w:ascii="Segoe UI" w:hAnsi="Segoe UI" w:eastAsia="Segoe UI" w:cs="Segoe UI"/>
          <w:b w:val="0"/>
          <w:bCs w:val="0"/>
          <w:i w:val="1"/>
          <w:iCs w:val="1"/>
          <w:noProof w:val="0"/>
          <w:sz w:val="22"/>
          <w:szCs w:val="22"/>
          <w:lang w:val="da-DK"/>
        </w:rPr>
        <w:t>Hvordan er sammenhængen mellem ansættelsesforhold og uddannelsesforløb?</w:t>
      </w:r>
      <w:r>
        <w:br/>
      </w:r>
      <w:r w:rsidRPr="68B8F733" w:rsidR="10C9379B">
        <w:rPr>
          <w:rFonts w:ascii="Segoe UI" w:hAnsi="Segoe UI" w:eastAsia="Segoe UI" w:cs="Segoe UI"/>
          <w:b w:val="0"/>
          <w:bCs w:val="0"/>
          <w:noProof w:val="0"/>
          <w:sz w:val="22"/>
          <w:szCs w:val="22"/>
          <w:lang w:val="da-DK"/>
        </w:rPr>
        <w:t>Svar: Ansættelsesforholdet fortsætter efter endt uddannelse.</w:t>
      </w:r>
    </w:p>
    <w:p w:rsidR="7F5D3385" w:rsidP="68B8F733" w:rsidRDefault="7F5D3385" w14:paraId="62436090" w14:textId="06A6BC35">
      <w:pPr>
        <w:rPr>
          <w:rFonts w:ascii="Segoe UI" w:hAnsi="Segoe UI" w:eastAsia="Segoe UI" w:cs="Segoe UI"/>
          <w:b w:val="0"/>
          <w:bCs w:val="0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b w:val="0"/>
          <w:bCs w:val="0"/>
          <w:noProof w:val="0"/>
          <w:sz w:val="22"/>
          <w:szCs w:val="22"/>
          <w:lang w:val="da-DK"/>
        </w:rPr>
        <w:t>Spørgsmål:</w:t>
      </w:r>
      <w:r w:rsidRPr="68B8F733" w:rsidR="10C9379B">
        <w:rPr>
          <w:rFonts w:ascii="Segoe UI" w:hAnsi="Segoe UI" w:eastAsia="Segoe UI" w:cs="Segoe UI"/>
          <w:b w:val="0"/>
          <w:bCs w:val="0"/>
          <w:i w:val="1"/>
          <w:iCs w:val="1"/>
          <w:noProof w:val="0"/>
          <w:sz w:val="22"/>
          <w:szCs w:val="22"/>
          <w:lang w:val="da-DK"/>
        </w:rPr>
        <w:t xml:space="preserve"> Hvilke konsekvenser har det for ansættelsen, hvis den studerende afbryder uddannelsen?</w:t>
      </w:r>
      <w:r>
        <w:br/>
      </w:r>
      <w:r w:rsidRPr="68B8F733" w:rsidR="10C9379B">
        <w:rPr>
          <w:rFonts w:ascii="Segoe UI" w:hAnsi="Segoe UI" w:eastAsia="Segoe UI" w:cs="Segoe UI"/>
          <w:b w:val="0"/>
          <w:bCs w:val="0"/>
          <w:noProof w:val="0"/>
          <w:sz w:val="22"/>
          <w:szCs w:val="22"/>
          <w:lang w:val="da-DK"/>
        </w:rPr>
        <w:t>Svar: Der er ingen konsekvenser for ansættelsen, da ansættelsen ikke er betinget af uddannelsens gennemførelse.</w:t>
      </w:r>
    </w:p>
    <w:p w:rsidR="7F5D3385" w:rsidP="68B8F733" w:rsidRDefault="7F5D3385" w14:paraId="58E2B818" w14:textId="3BA2E920">
      <w:pPr>
        <w:rPr>
          <w:rFonts w:ascii="Segoe UI" w:hAnsi="Segoe UI" w:eastAsia="Segoe UI" w:cs="Segoe UI"/>
          <w:b w:val="0"/>
          <w:bCs w:val="0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b w:val="0"/>
          <w:bCs w:val="0"/>
          <w:noProof w:val="0"/>
          <w:sz w:val="22"/>
          <w:szCs w:val="22"/>
          <w:lang w:val="da-DK"/>
        </w:rPr>
        <w:t xml:space="preserve">Spørgsmål: </w:t>
      </w:r>
      <w:r w:rsidRPr="68B8F733" w:rsidR="10C9379B">
        <w:rPr>
          <w:rFonts w:ascii="Segoe UI" w:hAnsi="Segoe UI" w:eastAsia="Segoe UI" w:cs="Segoe UI"/>
          <w:b w:val="0"/>
          <w:bCs w:val="0"/>
          <w:i w:val="1"/>
          <w:iCs w:val="1"/>
          <w:noProof w:val="0"/>
          <w:sz w:val="22"/>
          <w:szCs w:val="22"/>
          <w:lang w:val="da-DK"/>
        </w:rPr>
        <w:t>Hvilke muligheder er der for fortsat ansættelse efter endt uddannelse, herunder om ansættelsen er tidsbegrænset?</w:t>
      </w:r>
      <w:r>
        <w:br/>
      </w:r>
      <w:r w:rsidRPr="68B8F733" w:rsidR="10C9379B">
        <w:rPr>
          <w:rFonts w:ascii="Segoe UI" w:hAnsi="Segoe UI" w:eastAsia="Segoe UI" w:cs="Segoe UI"/>
          <w:b w:val="0"/>
          <w:bCs w:val="0"/>
          <w:noProof w:val="0"/>
          <w:sz w:val="22"/>
          <w:szCs w:val="22"/>
          <w:lang w:val="da-DK"/>
        </w:rPr>
        <w:t>Svar: Den lærerstuderende har ret til fortsat ansættelse på samme beskæftigelsesgrad efter endt uddannelse.</w:t>
      </w:r>
    </w:p>
    <w:p w:rsidR="7F5D3385" w:rsidP="68B8F733" w:rsidRDefault="7F5D3385" w14:paraId="6975F8DB" w14:textId="38765EEA">
      <w:pPr>
        <w:rPr>
          <w:rFonts w:ascii="Segoe UI" w:hAnsi="Segoe UI" w:eastAsia="Segoe UI" w:cs="Segoe UI"/>
          <w:b w:val="0"/>
          <w:bCs w:val="0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b w:val="0"/>
          <w:bCs w:val="0"/>
          <w:noProof w:val="0"/>
          <w:sz w:val="22"/>
          <w:szCs w:val="22"/>
          <w:lang w:val="da-DK"/>
        </w:rPr>
        <w:t xml:space="preserve">Spørgsmål: </w:t>
      </w:r>
      <w:r w:rsidRPr="68B8F733" w:rsidR="10C9379B">
        <w:rPr>
          <w:rFonts w:ascii="Segoe UI" w:hAnsi="Segoe UI" w:eastAsia="Segoe UI" w:cs="Segoe UI"/>
          <w:b w:val="0"/>
          <w:bCs w:val="0"/>
          <w:i w:val="1"/>
          <w:iCs w:val="1"/>
          <w:noProof w:val="0"/>
          <w:sz w:val="22"/>
          <w:szCs w:val="22"/>
          <w:lang w:val="da-DK"/>
        </w:rPr>
        <w:t>Hvordan håndteres eventuelt merarbejde eller overarbejde?</w:t>
      </w:r>
      <w:r>
        <w:br/>
      </w:r>
      <w:r w:rsidRPr="68B8F733" w:rsidR="10C9379B">
        <w:rPr>
          <w:rFonts w:ascii="Segoe UI" w:hAnsi="Segoe UI" w:eastAsia="Segoe UI" w:cs="Segoe UI"/>
          <w:b w:val="0"/>
          <w:bCs w:val="0"/>
          <w:noProof w:val="0"/>
          <w:sz w:val="22"/>
          <w:szCs w:val="22"/>
          <w:lang w:val="da-DK"/>
        </w:rPr>
        <w:t>Svar: Dette håndteres efter de almindelige regler i gældende overenskomst.</w:t>
      </w:r>
    </w:p>
    <w:p w:rsidR="7F5D3385" w:rsidP="68B8F733" w:rsidRDefault="7F5D3385" w14:paraId="436822D1" w14:textId="09DF459A">
      <w:pPr>
        <w:rPr>
          <w:rFonts w:ascii="Segoe UI" w:hAnsi="Segoe UI" w:eastAsia="Segoe UI" w:cs="Segoe UI"/>
          <w:b w:val="0"/>
          <w:bCs w:val="0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b w:val="0"/>
          <w:bCs w:val="0"/>
          <w:noProof w:val="0"/>
          <w:sz w:val="22"/>
          <w:szCs w:val="22"/>
          <w:lang w:val="da-DK"/>
        </w:rPr>
        <w:t xml:space="preserve">Spørgsmål: </w:t>
      </w:r>
      <w:r w:rsidRPr="68B8F733" w:rsidR="10C9379B">
        <w:rPr>
          <w:rFonts w:ascii="Segoe UI" w:hAnsi="Segoe UI" w:eastAsia="Segoe UI" w:cs="Segoe UI"/>
          <w:b w:val="0"/>
          <w:bCs w:val="0"/>
          <w:i w:val="1"/>
          <w:iCs w:val="1"/>
          <w:noProof w:val="0"/>
          <w:sz w:val="22"/>
          <w:szCs w:val="22"/>
          <w:lang w:val="da-DK"/>
        </w:rPr>
        <w:t>Stilles der særlige krav til praktikvejlederfunktioner på skoler, der ansætter lærerstuderende?</w:t>
      </w:r>
      <w:r>
        <w:br/>
      </w:r>
      <w:r w:rsidRPr="68B8F733" w:rsidR="10C9379B">
        <w:rPr>
          <w:rFonts w:ascii="Segoe UI" w:hAnsi="Segoe UI" w:eastAsia="Segoe UI" w:cs="Segoe UI"/>
          <w:b w:val="0"/>
          <w:bCs w:val="0"/>
          <w:noProof w:val="0"/>
          <w:sz w:val="22"/>
          <w:szCs w:val="22"/>
          <w:lang w:val="da-DK"/>
        </w:rPr>
        <w:t>Svar: Nej.</w:t>
      </w:r>
      <w:r w:rsidRPr="68B8F733" w:rsidR="738D2523">
        <w:rPr>
          <w:rFonts w:ascii="Segoe UI" w:hAnsi="Segoe UI" w:eastAsia="Segoe UI" w:cs="Segoe UI"/>
          <w:b w:val="0"/>
          <w:bCs w:val="0"/>
          <w:noProof w:val="0"/>
          <w:sz w:val="22"/>
          <w:szCs w:val="22"/>
          <w:lang w:val="da-DK"/>
        </w:rPr>
        <w:t xml:space="preserve"> Det anbefales at der er en praktikvejleder ansat, men dette er ikke et krav. </w:t>
      </w:r>
    </w:p>
    <w:p w:rsidR="7F5D3385" w:rsidP="68B8F733" w:rsidRDefault="7F5D3385" w14:paraId="56F87E4A" w14:textId="613A4593">
      <w:pPr>
        <w:rPr>
          <w:rFonts w:ascii="Segoe UI" w:hAnsi="Segoe UI" w:eastAsia="Segoe UI" w:cs="Segoe UI"/>
          <w:b w:val="0"/>
          <w:bCs w:val="0"/>
          <w:noProof w:val="0"/>
          <w:sz w:val="22"/>
          <w:szCs w:val="22"/>
          <w:lang w:val="da-DK"/>
        </w:rPr>
      </w:pPr>
      <w:r w:rsidRPr="68B8F733" w:rsidR="10C9379B">
        <w:rPr>
          <w:rFonts w:ascii="Segoe UI" w:hAnsi="Segoe UI" w:eastAsia="Segoe UI" w:cs="Segoe UI"/>
          <w:b w:val="0"/>
          <w:bCs w:val="0"/>
          <w:noProof w:val="0"/>
          <w:sz w:val="22"/>
          <w:szCs w:val="22"/>
          <w:lang w:val="da-DK"/>
        </w:rPr>
        <w:t xml:space="preserve">Spørgsmål: </w:t>
      </w:r>
      <w:r w:rsidRPr="68B8F733" w:rsidR="10C9379B">
        <w:rPr>
          <w:rFonts w:ascii="Segoe UI" w:hAnsi="Segoe UI" w:eastAsia="Segoe UI" w:cs="Segoe UI"/>
          <w:b w:val="0"/>
          <w:bCs w:val="0"/>
          <w:i w:val="1"/>
          <w:iCs w:val="1"/>
          <w:noProof w:val="0"/>
          <w:sz w:val="22"/>
          <w:szCs w:val="22"/>
          <w:lang w:val="da-DK"/>
        </w:rPr>
        <w:t>Hvornår betragtes den studerende som nyuddannet lærer</w:t>
      </w:r>
      <w:r w:rsidRPr="68B8F733" w:rsidR="10C9379B">
        <w:rPr>
          <w:rFonts w:ascii="Segoe UI" w:hAnsi="Segoe UI" w:eastAsia="Segoe UI" w:cs="Segoe UI"/>
          <w:b w:val="0"/>
          <w:bCs w:val="0"/>
          <w:i w:val="1"/>
          <w:iCs w:val="1"/>
          <w:noProof w:val="0"/>
          <w:sz w:val="22"/>
          <w:szCs w:val="22"/>
          <w:lang w:val="da-DK"/>
        </w:rPr>
        <w:t>?</w:t>
      </w:r>
      <w:r>
        <w:br/>
      </w:r>
      <w:r w:rsidRPr="68B8F733" w:rsidR="10C9379B">
        <w:rPr>
          <w:rFonts w:ascii="Segoe UI" w:hAnsi="Segoe UI" w:eastAsia="Segoe UI" w:cs="Segoe UI"/>
          <w:b w:val="0"/>
          <w:bCs w:val="0"/>
          <w:noProof w:val="0"/>
          <w:sz w:val="22"/>
          <w:szCs w:val="22"/>
          <w:lang w:val="da-DK"/>
        </w:rPr>
        <w:t xml:space="preserve">Svar: </w:t>
      </w:r>
      <w:r w:rsidRPr="68B8F733" w:rsidR="2F59A21B">
        <w:rPr>
          <w:rFonts w:ascii="Segoe UI" w:hAnsi="Segoe UI" w:eastAsia="Segoe UI" w:cs="Segoe UI"/>
          <w:b w:val="0"/>
          <w:bCs w:val="0"/>
          <w:noProof w:val="0"/>
          <w:sz w:val="22"/>
          <w:szCs w:val="22"/>
          <w:lang w:val="da-DK"/>
        </w:rPr>
        <w:t xml:space="preserve">Efter endt uddannelse og to år frem. 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  <w:headerReference w:type="default" r:id="R85cb72599fa24056"/>
      <w:footerReference w:type="default" r:id="R3e6bf38db06d4fd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8B8F733" w:rsidTr="68B8F733" w14:paraId="405A498D">
      <w:trPr>
        <w:trHeight w:val="300"/>
      </w:trPr>
      <w:tc>
        <w:tcPr>
          <w:tcW w:w="3005" w:type="dxa"/>
          <w:tcMar/>
        </w:tcPr>
        <w:p w:rsidR="68B8F733" w:rsidP="68B8F733" w:rsidRDefault="68B8F733" w14:paraId="48C104EF" w14:textId="24A390A9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68B8F733" w:rsidP="68B8F733" w:rsidRDefault="68B8F733" w14:paraId="40BC9474" w14:textId="02C38E44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68B8F733" w:rsidP="68B8F733" w:rsidRDefault="68B8F733" w14:paraId="1A0454D1" w14:textId="2C721616">
          <w:pPr>
            <w:pStyle w:val="Header"/>
            <w:bidi w:val="0"/>
            <w:ind w:right="-115"/>
            <w:jc w:val="right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  <w:r w:rsidR="68B8F733">
            <w:rPr/>
            <w:t xml:space="preserve"> af </w:t>
          </w:r>
          <w:r>
            <w:fldChar w:fldCharType="begin"/>
          </w:r>
          <w: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  <w:p w:rsidR="68B8F733" w:rsidP="68B8F733" w:rsidRDefault="68B8F733" w14:paraId="3E52CADC" w14:textId="0E0AF8CE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8B8F733" w:rsidTr="68B8F733" w14:paraId="54ED07F9">
      <w:trPr>
        <w:trHeight w:val="300"/>
      </w:trPr>
      <w:tc>
        <w:tcPr>
          <w:tcW w:w="3005" w:type="dxa"/>
          <w:tcMar/>
        </w:tcPr>
        <w:p w:rsidR="68B8F733" w:rsidP="68B8F733" w:rsidRDefault="68B8F733" w14:paraId="03726404" w14:textId="6A261D79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68B8F733" w:rsidP="68B8F733" w:rsidRDefault="68B8F733" w14:paraId="57B7F0DC" w14:textId="05AF6284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68B8F733" w:rsidP="68B8F733" w:rsidRDefault="68B8F733" w14:paraId="0DBA61E8" w14:textId="5C6B441B">
          <w:pPr>
            <w:pStyle w:val="Header"/>
            <w:bidi w:val="0"/>
            <w:ind w:right="-115"/>
            <w:jc w:val="right"/>
          </w:pPr>
        </w:p>
      </w:tc>
    </w:tr>
  </w:tbl>
  <w:p w:rsidR="68B8F733" w:rsidP="68B8F733" w:rsidRDefault="68B8F733" w14:paraId="2C10C10C" w14:textId="78EB2537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9">
    <w:nsid w:val="5eef236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77fb8c6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789c2ba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7820771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8e8e0e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334efe2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5974fc9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1b0eed8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41f1672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1866732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64565b6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6204b28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67ed07c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c1f5ef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6a9de38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e49077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a9aa7b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71121ad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4c80c73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6270A9D"/>
    <w:rsid w:val="0095F3CF"/>
    <w:rsid w:val="019984F3"/>
    <w:rsid w:val="0235F6B0"/>
    <w:rsid w:val="04C2E072"/>
    <w:rsid w:val="050C4ADB"/>
    <w:rsid w:val="0536755F"/>
    <w:rsid w:val="053B4EE5"/>
    <w:rsid w:val="08860354"/>
    <w:rsid w:val="08A0E8D5"/>
    <w:rsid w:val="0AB8C490"/>
    <w:rsid w:val="0B8697F2"/>
    <w:rsid w:val="0BB3755A"/>
    <w:rsid w:val="0E17F5D8"/>
    <w:rsid w:val="0E5FBD5F"/>
    <w:rsid w:val="0E85970D"/>
    <w:rsid w:val="0EF1D936"/>
    <w:rsid w:val="0EF5A31A"/>
    <w:rsid w:val="0FFC22B6"/>
    <w:rsid w:val="1001515C"/>
    <w:rsid w:val="104F76CE"/>
    <w:rsid w:val="10BDA5D6"/>
    <w:rsid w:val="10C9379B"/>
    <w:rsid w:val="11057140"/>
    <w:rsid w:val="11CCAE5C"/>
    <w:rsid w:val="13539A39"/>
    <w:rsid w:val="13C35346"/>
    <w:rsid w:val="1426E15C"/>
    <w:rsid w:val="15499077"/>
    <w:rsid w:val="156AA6A2"/>
    <w:rsid w:val="1579F18E"/>
    <w:rsid w:val="163AC995"/>
    <w:rsid w:val="163CE99C"/>
    <w:rsid w:val="16FF29A9"/>
    <w:rsid w:val="1710C91E"/>
    <w:rsid w:val="1AE9A61D"/>
    <w:rsid w:val="1C0914A8"/>
    <w:rsid w:val="1C83912D"/>
    <w:rsid w:val="1EE200C1"/>
    <w:rsid w:val="1EE7A78A"/>
    <w:rsid w:val="204A7C99"/>
    <w:rsid w:val="2130E10C"/>
    <w:rsid w:val="213F017E"/>
    <w:rsid w:val="215FCC45"/>
    <w:rsid w:val="219B7458"/>
    <w:rsid w:val="21F58A1F"/>
    <w:rsid w:val="240AFC05"/>
    <w:rsid w:val="24C7395C"/>
    <w:rsid w:val="24E7C760"/>
    <w:rsid w:val="258565EA"/>
    <w:rsid w:val="25A4DC30"/>
    <w:rsid w:val="2722BC95"/>
    <w:rsid w:val="2786FB3B"/>
    <w:rsid w:val="280246DC"/>
    <w:rsid w:val="290216C4"/>
    <w:rsid w:val="29E3D79B"/>
    <w:rsid w:val="2A5FE789"/>
    <w:rsid w:val="2AEFD614"/>
    <w:rsid w:val="2C094514"/>
    <w:rsid w:val="2C64D0CD"/>
    <w:rsid w:val="2D1EDF43"/>
    <w:rsid w:val="2D4C36B9"/>
    <w:rsid w:val="2D643B12"/>
    <w:rsid w:val="2DA88A7D"/>
    <w:rsid w:val="2F59A21B"/>
    <w:rsid w:val="306A3202"/>
    <w:rsid w:val="31718696"/>
    <w:rsid w:val="3189E574"/>
    <w:rsid w:val="3335A521"/>
    <w:rsid w:val="33BD239D"/>
    <w:rsid w:val="33FA5F37"/>
    <w:rsid w:val="3792FCE8"/>
    <w:rsid w:val="37F30A1D"/>
    <w:rsid w:val="37FCCC5B"/>
    <w:rsid w:val="38F435D9"/>
    <w:rsid w:val="3964AC3A"/>
    <w:rsid w:val="39E21FED"/>
    <w:rsid w:val="3A8F783E"/>
    <w:rsid w:val="3CC0A997"/>
    <w:rsid w:val="3E0FF356"/>
    <w:rsid w:val="3F93E091"/>
    <w:rsid w:val="3FCCA522"/>
    <w:rsid w:val="402CD6A9"/>
    <w:rsid w:val="4131E527"/>
    <w:rsid w:val="43033C03"/>
    <w:rsid w:val="4550E90A"/>
    <w:rsid w:val="45EC079C"/>
    <w:rsid w:val="46270A9D"/>
    <w:rsid w:val="475E7CDB"/>
    <w:rsid w:val="4813C94F"/>
    <w:rsid w:val="4A2E99CA"/>
    <w:rsid w:val="4AEFC416"/>
    <w:rsid w:val="4BAC5D19"/>
    <w:rsid w:val="4BBDA37F"/>
    <w:rsid w:val="4C93F5BF"/>
    <w:rsid w:val="4CAB6726"/>
    <w:rsid w:val="4EAE5B11"/>
    <w:rsid w:val="51987CAD"/>
    <w:rsid w:val="52D06438"/>
    <w:rsid w:val="55E03006"/>
    <w:rsid w:val="560F9A5B"/>
    <w:rsid w:val="561B9D0F"/>
    <w:rsid w:val="566DB616"/>
    <w:rsid w:val="56F0DB8E"/>
    <w:rsid w:val="57EBF827"/>
    <w:rsid w:val="5D85CACC"/>
    <w:rsid w:val="5E131D78"/>
    <w:rsid w:val="5E1B3DA0"/>
    <w:rsid w:val="5F6D73EC"/>
    <w:rsid w:val="617E7CFA"/>
    <w:rsid w:val="63E1A462"/>
    <w:rsid w:val="6478E293"/>
    <w:rsid w:val="64BAEB08"/>
    <w:rsid w:val="64BD4EA6"/>
    <w:rsid w:val="651FD670"/>
    <w:rsid w:val="6671F1BF"/>
    <w:rsid w:val="66DDFEF6"/>
    <w:rsid w:val="674E0736"/>
    <w:rsid w:val="674E0736"/>
    <w:rsid w:val="685533B2"/>
    <w:rsid w:val="68B8F733"/>
    <w:rsid w:val="69695E7A"/>
    <w:rsid w:val="6B52AAFB"/>
    <w:rsid w:val="6C4D04EF"/>
    <w:rsid w:val="6DA139D2"/>
    <w:rsid w:val="6E08038D"/>
    <w:rsid w:val="6E36AE98"/>
    <w:rsid w:val="6E91F5C6"/>
    <w:rsid w:val="6EBDABCA"/>
    <w:rsid w:val="6F55B4B4"/>
    <w:rsid w:val="6FC50941"/>
    <w:rsid w:val="7094248F"/>
    <w:rsid w:val="7195F11B"/>
    <w:rsid w:val="72DD3DFE"/>
    <w:rsid w:val="735F0536"/>
    <w:rsid w:val="7366A723"/>
    <w:rsid w:val="738D2523"/>
    <w:rsid w:val="75AF61F1"/>
    <w:rsid w:val="76B987AC"/>
    <w:rsid w:val="79F93597"/>
    <w:rsid w:val="7AB2089F"/>
    <w:rsid w:val="7B8B1F30"/>
    <w:rsid w:val="7BB8C722"/>
    <w:rsid w:val="7DD8A876"/>
    <w:rsid w:val="7F05631C"/>
    <w:rsid w:val="7F31F5B5"/>
    <w:rsid w:val="7F5D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4E91E"/>
  <w15:chartTrackingRefBased/>
  <w15:docId w15:val="{88803432-3286-4564-98B3-5AB4E8F46C3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da-DK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7F5D3385"/>
    <w:pPr>
      <w:spacing/>
      <w:ind w:left="720"/>
      <w:contextualSpacing/>
    </w:pPr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360" w:after="8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160" w:after="8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er">
    <w:uiPriority w:val="99"/>
    <w:name w:val="header"/>
    <w:basedOn w:val="Normal"/>
    <w:unhideWhenUsed/>
    <w:rsid w:val="68B8F733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68B8F733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ea6e967083a24ee0" /><Relationship Type="http://schemas.openxmlformats.org/officeDocument/2006/relationships/header" Target="header.xml" Id="R85cb72599fa24056" /><Relationship Type="http://schemas.openxmlformats.org/officeDocument/2006/relationships/footer" Target="footer.xml" Id="R3e6bf38db06d4fd1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2026-06-04T16:18:30.8549668Z</dcterms:created>
  <dcterms:modified xsi:type="dcterms:W3CDTF">2026-06-11T12:10:43.5290206Z</dcterms:modified>
  <dc:creator>Dan Eriksen</dc:creator>
  <lastModifiedBy>Dan Eriksen</lastModifiedBy>
</coreProperties>
</file>